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525"/>
        </w:tabs>
        <w:spacing w:line="560" w:lineRule="exact"/>
        <w:rPr>
          <w:rFonts w:hint="eastAsia" w:hAnsi="仿宋"/>
          <w:sz w:val="32"/>
          <w:szCs w:val="32"/>
        </w:rPr>
      </w:pPr>
      <w:bookmarkStart w:id="0" w:name="_GoBack"/>
      <w:r>
        <w:rPr>
          <w:rFonts w:hint="eastAsia" w:hAnsi="仿宋"/>
          <w:sz w:val="32"/>
          <w:szCs w:val="32"/>
        </w:rPr>
        <w:t>附件1</w:t>
      </w:r>
      <w:bookmarkEnd w:id="0"/>
      <w:r>
        <w:rPr>
          <w:rFonts w:hint="eastAsia" w:hAnsi="仿宋"/>
          <w:sz w:val="32"/>
          <w:szCs w:val="32"/>
        </w:rPr>
        <w:t>：</w:t>
      </w:r>
    </w:p>
    <w:p>
      <w:pPr>
        <w:pStyle w:val="5"/>
        <w:spacing w:line="56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lang w:val="en-US"/>
        </w:rPr>
        <w:t>2015年</w:t>
      </w:r>
      <w:r>
        <w:rPr>
          <w:rFonts w:hint="eastAsia" w:ascii="方正小标宋简体" w:hAnsi="宋体" w:eastAsia="方正小标宋简体" w:cs="宋体"/>
          <w:bCs/>
          <w:sz w:val="44"/>
          <w:szCs w:val="44"/>
        </w:rPr>
        <w:t>温州市保龄球大赛竞赛规程</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lang w:val="en-US"/>
        </w:rPr>
        <w:t xml:space="preserve">    </w:t>
      </w:r>
      <w:r>
        <w:rPr>
          <w:rFonts w:hint="eastAsia" w:ascii="黑体" w:hAnsi="黑体" w:eastAsia="黑体" w:cs="黑体"/>
          <w:sz w:val="32"/>
          <w:szCs w:val="32"/>
        </w:rPr>
        <w:t>一、竞赛时间、地点</w:t>
      </w:r>
    </w:p>
    <w:p>
      <w:pPr>
        <w:pStyle w:val="5"/>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时间：</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lang w:val="en-US"/>
        </w:rPr>
        <w:t>19-</w:t>
      </w:r>
      <w:r>
        <w:rPr>
          <w:rFonts w:ascii="仿宋_GB2312" w:hAnsi="仿宋_GB2312" w:eastAsia="仿宋_GB2312" w:cs="仿宋_GB2312"/>
          <w:sz w:val="32"/>
          <w:szCs w:val="32"/>
        </w:rPr>
        <w:t>27</w:t>
      </w:r>
      <w:r>
        <w:rPr>
          <w:rFonts w:hint="eastAsia" w:ascii="仿宋_GB2312" w:hAnsi="仿宋_GB2312" w:eastAsia="仿宋_GB2312" w:cs="仿宋_GB2312"/>
          <w:sz w:val="32"/>
          <w:szCs w:val="32"/>
        </w:rPr>
        <w:t>日</w:t>
      </w:r>
    </w:p>
    <w:p>
      <w:pPr>
        <w:pStyle w:val="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地点：温州佳鑫保龄球会所（欧洲城中心大楼地下一层运动中心）。</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黑体" w:hAnsi="黑体" w:eastAsia="黑体" w:cs="黑体"/>
          <w:sz w:val="32"/>
          <w:szCs w:val="32"/>
        </w:rPr>
        <w:t>二、主办单位</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温州市体育局</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温州日报报业集团</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黑体" w:hAnsi="黑体" w:eastAsia="黑体" w:cs="黑体"/>
          <w:sz w:val="32"/>
          <w:szCs w:val="32"/>
        </w:rPr>
        <w:t>三、承办单位</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温州新闻网</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温州佳鑫保龄球会所</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黑体" w:hAnsi="黑体" w:eastAsia="黑体" w:cs="黑体"/>
          <w:sz w:val="32"/>
          <w:szCs w:val="32"/>
        </w:rPr>
        <w:t>四、参赛单位及人员</w:t>
      </w:r>
    </w:p>
    <w:p>
      <w:pPr>
        <w:pStyle w:val="5"/>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温州市直机关、企事业单位和企业职工</w:t>
      </w:r>
    </w:p>
    <w:p>
      <w:pPr>
        <w:pStyle w:val="5"/>
        <w:spacing w:line="560" w:lineRule="exact"/>
        <w:ind w:firstLine="645"/>
        <w:rPr>
          <w:rFonts w:ascii="仿宋_GB2312" w:hAnsi="仿宋_GB2312" w:eastAsia="仿宋_GB2312" w:cs="仿宋_GB2312"/>
          <w:sz w:val="32"/>
          <w:szCs w:val="32"/>
        </w:rPr>
      </w:pPr>
      <w:r>
        <w:rPr>
          <w:rFonts w:hint="eastAsia" w:ascii="黑体" w:hAnsi="黑体" w:eastAsia="黑体" w:cs="黑体"/>
          <w:sz w:val="32"/>
          <w:szCs w:val="32"/>
        </w:rPr>
        <w:t>五、比赛项目</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rPr>
        <w:t>（一）</w:t>
      </w:r>
      <w:r>
        <w:rPr>
          <w:rFonts w:hint="eastAsia" w:ascii="仿宋_GB2312" w:hAnsi="仿宋_GB2312" w:eastAsia="仿宋_GB2312" w:cs="仿宋_GB2312"/>
          <w:sz w:val="32"/>
          <w:szCs w:val="32"/>
        </w:rPr>
        <w:t>预赛：团体、男子个人、女子个人、男子双人、男女混双</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rPr>
        <w:t>（二）</w:t>
      </w:r>
      <w:r>
        <w:rPr>
          <w:rFonts w:hint="eastAsia" w:ascii="仿宋_GB2312" w:hAnsi="仿宋_GB2312" w:eastAsia="仿宋_GB2312" w:cs="仿宋_GB2312"/>
          <w:sz w:val="32"/>
          <w:szCs w:val="32"/>
        </w:rPr>
        <w:t>决赛：团体、男子个人、女子个人、男子双人、男女混双</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rPr>
        <w:t>（三）</w:t>
      </w:r>
      <w:r>
        <w:rPr>
          <w:rFonts w:hint="eastAsia" w:ascii="仿宋_GB2312" w:hAnsi="仿宋_GB2312" w:eastAsia="仿宋_GB2312" w:cs="仿宋_GB2312"/>
          <w:sz w:val="32"/>
          <w:szCs w:val="32"/>
        </w:rPr>
        <w:t>梯级挑战赛（网络电视录播）：男子个人、女子个人、男子双人、男女混双</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黑体" w:hAnsi="黑体" w:eastAsia="黑体" w:cs="黑体"/>
          <w:sz w:val="32"/>
          <w:szCs w:val="32"/>
          <w:lang w:val="en-US"/>
        </w:rPr>
        <w:t xml:space="preserve"> </w:t>
      </w:r>
      <w:r>
        <w:rPr>
          <w:rFonts w:hint="eastAsia" w:ascii="黑体" w:hAnsi="黑体" w:eastAsia="黑体" w:cs="黑体"/>
          <w:sz w:val="32"/>
          <w:szCs w:val="32"/>
        </w:rPr>
        <w:t>六、赛程安排</w:t>
      </w:r>
    </w:p>
    <w:p>
      <w:pPr>
        <w:pStyle w:val="5"/>
        <w:spacing w:line="560" w:lineRule="exact"/>
        <w:ind w:firstLine="645"/>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rPr>
        <w:t>（一）</w:t>
      </w:r>
      <w:r>
        <w:rPr>
          <w:rFonts w:hint="eastAsia" w:ascii="仿宋_GB2312" w:hAnsi="仿宋_GB2312" w:eastAsia="仿宋_GB2312" w:cs="仿宋_GB2312"/>
          <w:b/>
          <w:bCs/>
          <w:sz w:val="32"/>
          <w:szCs w:val="32"/>
        </w:rPr>
        <w:t>预赛：</w:t>
      </w:r>
    </w:p>
    <w:tbl>
      <w:tblPr>
        <w:tblStyle w:val="4"/>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4"/>
        <w:gridCol w:w="1384"/>
        <w:gridCol w:w="324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pStyle w:val="5"/>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w:t>
            </w:r>
          </w:p>
        </w:tc>
        <w:tc>
          <w:tcPr>
            <w:tcW w:w="1384"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32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场次</w:t>
            </w:r>
          </w:p>
        </w:tc>
        <w:tc>
          <w:tcPr>
            <w:tcW w:w="145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Merge w:val="restart"/>
            <w:vAlign w:val="center"/>
          </w:tcPr>
          <w:p>
            <w:pPr>
              <w:pStyle w:val="5"/>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12月19日（周六）</w:t>
            </w:r>
          </w:p>
        </w:tc>
        <w:tc>
          <w:tcPr>
            <w:tcW w:w="1384"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w:t>
            </w:r>
          </w:p>
        </w:tc>
        <w:tc>
          <w:tcPr>
            <w:tcW w:w="32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第一场</w:t>
            </w:r>
          </w:p>
        </w:tc>
        <w:tc>
          <w:tcPr>
            <w:tcW w:w="1450" w:type="dxa"/>
            <w:vAlign w:val="top"/>
          </w:tcPr>
          <w:p>
            <w:pPr>
              <w:pStyle w:val="5"/>
              <w:spacing w:line="32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Merge w:val="continue"/>
            <w:vAlign w:val="center"/>
          </w:tcPr>
          <w:p>
            <w:pPr>
              <w:pStyle w:val="5"/>
              <w:spacing w:line="320" w:lineRule="exact"/>
              <w:jc w:val="center"/>
              <w:rPr>
                <w:rFonts w:hint="eastAsia" w:ascii="仿宋_GB2312" w:hAnsi="仿宋_GB2312" w:eastAsia="仿宋_GB2312" w:cs="仿宋_GB2312"/>
                <w:sz w:val="28"/>
                <w:szCs w:val="28"/>
              </w:rPr>
            </w:pPr>
          </w:p>
        </w:tc>
        <w:tc>
          <w:tcPr>
            <w:tcW w:w="1384"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13:00</w:t>
            </w:r>
          </w:p>
        </w:tc>
        <w:tc>
          <w:tcPr>
            <w:tcW w:w="32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第二场</w:t>
            </w:r>
          </w:p>
        </w:tc>
        <w:tc>
          <w:tcPr>
            <w:tcW w:w="1450" w:type="dxa"/>
            <w:vAlign w:val="top"/>
          </w:tcPr>
          <w:p>
            <w:pPr>
              <w:pStyle w:val="5"/>
              <w:spacing w:line="32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Merge w:val="continue"/>
            <w:vAlign w:val="center"/>
          </w:tcPr>
          <w:p>
            <w:pPr>
              <w:pStyle w:val="5"/>
              <w:spacing w:line="320" w:lineRule="exact"/>
              <w:jc w:val="center"/>
              <w:rPr>
                <w:rFonts w:hint="eastAsia" w:ascii="仿宋_GB2312" w:hAnsi="仿宋_GB2312" w:eastAsia="仿宋_GB2312" w:cs="仿宋_GB2312"/>
                <w:sz w:val="28"/>
                <w:szCs w:val="28"/>
              </w:rPr>
            </w:pPr>
          </w:p>
        </w:tc>
        <w:tc>
          <w:tcPr>
            <w:tcW w:w="1384"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15:00</w:t>
            </w:r>
          </w:p>
        </w:tc>
        <w:tc>
          <w:tcPr>
            <w:tcW w:w="32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第三场</w:t>
            </w:r>
          </w:p>
        </w:tc>
        <w:tc>
          <w:tcPr>
            <w:tcW w:w="1450" w:type="dxa"/>
            <w:vAlign w:val="top"/>
          </w:tcPr>
          <w:p>
            <w:pPr>
              <w:pStyle w:val="5"/>
              <w:spacing w:line="32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Merge w:val="restart"/>
            <w:vAlign w:val="center"/>
          </w:tcPr>
          <w:p>
            <w:pPr>
              <w:pStyle w:val="5"/>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12月20日（周日）</w:t>
            </w:r>
          </w:p>
        </w:tc>
        <w:tc>
          <w:tcPr>
            <w:tcW w:w="1384"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w:t>
            </w:r>
          </w:p>
        </w:tc>
        <w:tc>
          <w:tcPr>
            <w:tcW w:w="32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第一场</w:t>
            </w:r>
          </w:p>
        </w:tc>
        <w:tc>
          <w:tcPr>
            <w:tcW w:w="1450" w:type="dxa"/>
            <w:vAlign w:val="top"/>
          </w:tcPr>
          <w:p>
            <w:pPr>
              <w:pStyle w:val="5"/>
              <w:spacing w:line="32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Merge w:val="continue"/>
            <w:vAlign w:val="top"/>
          </w:tcPr>
          <w:p>
            <w:pPr>
              <w:pStyle w:val="5"/>
              <w:spacing w:line="320" w:lineRule="exact"/>
              <w:rPr>
                <w:rFonts w:hint="eastAsia" w:ascii="仿宋_GB2312" w:hAnsi="仿宋_GB2312" w:eastAsia="仿宋_GB2312" w:cs="仿宋_GB2312"/>
                <w:sz w:val="28"/>
                <w:szCs w:val="28"/>
              </w:rPr>
            </w:pPr>
          </w:p>
        </w:tc>
        <w:tc>
          <w:tcPr>
            <w:tcW w:w="1384"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13:00</w:t>
            </w:r>
          </w:p>
        </w:tc>
        <w:tc>
          <w:tcPr>
            <w:tcW w:w="32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第二场</w:t>
            </w:r>
          </w:p>
        </w:tc>
        <w:tc>
          <w:tcPr>
            <w:tcW w:w="1450" w:type="dxa"/>
            <w:vAlign w:val="top"/>
          </w:tcPr>
          <w:p>
            <w:pPr>
              <w:pStyle w:val="5"/>
              <w:spacing w:line="32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Merge w:val="continue"/>
            <w:vAlign w:val="top"/>
          </w:tcPr>
          <w:p>
            <w:pPr>
              <w:pStyle w:val="5"/>
              <w:spacing w:line="320" w:lineRule="exact"/>
              <w:rPr>
                <w:rFonts w:hint="eastAsia" w:ascii="仿宋_GB2312" w:hAnsi="仿宋_GB2312" w:eastAsia="仿宋_GB2312" w:cs="仿宋_GB2312"/>
                <w:sz w:val="28"/>
                <w:szCs w:val="28"/>
              </w:rPr>
            </w:pPr>
          </w:p>
        </w:tc>
        <w:tc>
          <w:tcPr>
            <w:tcW w:w="1384"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15:00</w:t>
            </w:r>
          </w:p>
        </w:tc>
        <w:tc>
          <w:tcPr>
            <w:tcW w:w="32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第三场</w:t>
            </w:r>
          </w:p>
        </w:tc>
        <w:tc>
          <w:tcPr>
            <w:tcW w:w="1450" w:type="dxa"/>
            <w:vAlign w:val="top"/>
          </w:tcPr>
          <w:p>
            <w:pPr>
              <w:pStyle w:val="5"/>
              <w:spacing w:line="320" w:lineRule="exact"/>
              <w:rPr>
                <w:rFonts w:ascii="仿宋_GB2312" w:hAnsi="仿宋_GB2312" w:eastAsia="仿宋_GB2312" w:cs="仿宋_GB2312"/>
                <w:sz w:val="28"/>
                <w:szCs w:val="28"/>
              </w:rPr>
            </w:pPr>
          </w:p>
        </w:tc>
      </w:tr>
    </w:tbl>
    <w:p>
      <w:pPr>
        <w:pStyle w:val="5"/>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（二）决赛：</w:t>
      </w:r>
    </w:p>
    <w:tbl>
      <w:tblPr>
        <w:tblStyle w:val="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4"/>
        <w:gridCol w:w="1384"/>
        <w:gridCol w:w="32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pStyle w:val="5"/>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w:t>
            </w:r>
          </w:p>
        </w:tc>
        <w:tc>
          <w:tcPr>
            <w:tcW w:w="1384"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32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场次</w:t>
            </w:r>
          </w:p>
        </w:tc>
        <w:tc>
          <w:tcPr>
            <w:tcW w:w="14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Merge w:val="restart"/>
            <w:vAlign w:val="center"/>
          </w:tcPr>
          <w:p>
            <w:pPr>
              <w:pStyle w:val="5"/>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12月26日（周六）</w:t>
            </w:r>
          </w:p>
        </w:tc>
        <w:tc>
          <w:tcPr>
            <w:tcW w:w="1384"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9:00</w:t>
            </w:r>
          </w:p>
        </w:tc>
        <w:tc>
          <w:tcPr>
            <w:tcW w:w="32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男子双人前十</w:t>
            </w:r>
          </w:p>
        </w:tc>
        <w:tc>
          <w:tcPr>
            <w:tcW w:w="1440" w:type="dxa"/>
            <w:vAlign w:val="top"/>
          </w:tcPr>
          <w:p>
            <w:pPr>
              <w:pStyle w:val="5"/>
              <w:spacing w:line="32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Merge w:val="continue"/>
            <w:vAlign w:val="center"/>
          </w:tcPr>
          <w:p>
            <w:pPr>
              <w:pStyle w:val="5"/>
              <w:spacing w:line="320" w:lineRule="exact"/>
              <w:jc w:val="center"/>
              <w:rPr>
                <w:rFonts w:hint="eastAsia" w:ascii="仿宋_GB2312" w:hAnsi="仿宋_GB2312" w:eastAsia="仿宋_GB2312" w:cs="仿宋_GB2312"/>
                <w:sz w:val="28"/>
                <w:szCs w:val="28"/>
              </w:rPr>
            </w:pPr>
          </w:p>
        </w:tc>
        <w:tc>
          <w:tcPr>
            <w:tcW w:w="1384"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10:30</w:t>
            </w:r>
          </w:p>
        </w:tc>
        <w:tc>
          <w:tcPr>
            <w:tcW w:w="32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男、女混双前十名</w:t>
            </w:r>
          </w:p>
        </w:tc>
        <w:tc>
          <w:tcPr>
            <w:tcW w:w="1440" w:type="dxa"/>
            <w:vAlign w:val="top"/>
          </w:tcPr>
          <w:p>
            <w:pPr>
              <w:pStyle w:val="5"/>
              <w:spacing w:line="32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Merge w:val="continue"/>
            <w:vAlign w:val="center"/>
          </w:tcPr>
          <w:p>
            <w:pPr>
              <w:pStyle w:val="5"/>
              <w:spacing w:line="320" w:lineRule="exact"/>
              <w:jc w:val="center"/>
              <w:rPr>
                <w:rFonts w:hint="eastAsia" w:ascii="仿宋_GB2312" w:hAnsi="仿宋_GB2312" w:eastAsia="仿宋_GB2312" w:cs="仿宋_GB2312"/>
                <w:sz w:val="28"/>
                <w:szCs w:val="28"/>
              </w:rPr>
            </w:pPr>
          </w:p>
        </w:tc>
        <w:tc>
          <w:tcPr>
            <w:tcW w:w="1384"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13:30</w:t>
            </w:r>
          </w:p>
        </w:tc>
        <w:tc>
          <w:tcPr>
            <w:tcW w:w="32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团体总分前十名</w:t>
            </w:r>
          </w:p>
        </w:tc>
        <w:tc>
          <w:tcPr>
            <w:tcW w:w="1440" w:type="dxa"/>
            <w:vAlign w:val="top"/>
          </w:tcPr>
          <w:p>
            <w:pPr>
              <w:pStyle w:val="5"/>
              <w:spacing w:line="32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Merge w:val="continue"/>
            <w:vAlign w:val="center"/>
          </w:tcPr>
          <w:p>
            <w:pPr>
              <w:pStyle w:val="5"/>
              <w:spacing w:line="320" w:lineRule="exact"/>
              <w:jc w:val="center"/>
              <w:rPr>
                <w:rFonts w:hint="eastAsia" w:ascii="仿宋_GB2312" w:hAnsi="仿宋_GB2312" w:eastAsia="仿宋_GB2312" w:cs="仿宋_GB2312"/>
                <w:sz w:val="28"/>
                <w:szCs w:val="28"/>
              </w:rPr>
            </w:pPr>
          </w:p>
        </w:tc>
        <w:tc>
          <w:tcPr>
            <w:tcW w:w="1384"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15:30</w:t>
            </w:r>
          </w:p>
        </w:tc>
        <w:tc>
          <w:tcPr>
            <w:tcW w:w="32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男、女个人预赛前十名</w:t>
            </w:r>
          </w:p>
        </w:tc>
        <w:tc>
          <w:tcPr>
            <w:tcW w:w="1440" w:type="dxa"/>
            <w:vAlign w:val="top"/>
          </w:tcPr>
          <w:p>
            <w:pPr>
              <w:pStyle w:val="5"/>
              <w:spacing w:line="320" w:lineRule="exact"/>
              <w:rPr>
                <w:rFonts w:ascii="仿宋_GB2312" w:hAnsi="仿宋_GB2312" w:eastAsia="仿宋_GB2312" w:cs="仿宋_GB2312"/>
                <w:sz w:val="28"/>
                <w:szCs w:val="28"/>
              </w:rPr>
            </w:pPr>
          </w:p>
        </w:tc>
      </w:tr>
    </w:tbl>
    <w:p>
      <w:pPr>
        <w:pStyle w:val="5"/>
        <w:spacing w:line="360" w:lineRule="auto"/>
        <w:ind w:firstLine="645"/>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（三）电视挑战赛（网络电视录播）：</w:t>
      </w:r>
    </w:p>
    <w:tbl>
      <w:tblPr>
        <w:tblStyle w:val="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4"/>
        <w:gridCol w:w="1384"/>
        <w:gridCol w:w="32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pStyle w:val="5"/>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w:t>
            </w:r>
          </w:p>
        </w:tc>
        <w:tc>
          <w:tcPr>
            <w:tcW w:w="1384"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32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场次</w:t>
            </w:r>
          </w:p>
        </w:tc>
        <w:tc>
          <w:tcPr>
            <w:tcW w:w="14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Merge w:val="restart"/>
            <w:vAlign w:val="center"/>
          </w:tcPr>
          <w:p>
            <w:pPr>
              <w:pStyle w:val="5"/>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12月27日（周日）</w:t>
            </w:r>
          </w:p>
        </w:tc>
        <w:tc>
          <w:tcPr>
            <w:tcW w:w="1384"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13:00</w:t>
            </w:r>
          </w:p>
        </w:tc>
        <w:tc>
          <w:tcPr>
            <w:tcW w:w="32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男、女个人决赛前三名</w:t>
            </w:r>
          </w:p>
        </w:tc>
        <w:tc>
          <w:tcPr>
            <w:tcW w:w="1440" w:type="dxa"/>
            <w:vAlign w:val="top"/>
          </w:tcPr>
          <w:p>
            <w:pPr>
              <w:pStyle w:val="5"/>
              <w:spacing w:line="32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Merge w:val="continue"/>
            <w:vAlign w:val="center"/>
          </w:tcPr>
          <w:p>
            <w:pPr>
              <w:pStyle w:val="5"/>
              <w:spacing w:line="320" w:lineRule="exact"/>
              <w:jc w:val="center"/>
              <w:rPr>
                <w:rFonts w:hint="eastAsia" w:ascii="仿宋_GB2312" w:hAnsi="仿宋_GB2312" w:eastAsia="仿宋_GB2312" w:cs="仿宋_GB2312"/>
                <w:sz w:val="28"/>
                <w:szCs w:val="28"/>
              </w:rPr>
            </w:pPr>
          </w:p>
        </w:tc>
        <w:tc>
          <w:tcPr>
            <w:tcW w:w="1384"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14:00</w:t>
            </w:r>
          </w:p>
        </w:tc>
        <w:tc>
          <w:tcPr>
            <w:tcW w:w="32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男子双人决赛前三名</w:t>
            </w:r>
          </w:p>
        </w:tc>
        <w:tc>
          <w:tcPr>
            <w:tcW w:w="1440" w:type="dxa"/>
            <w:vAlign w:val="top"/>
          </w:tcPr>
          <w:p>
            <w:pPr>
              <w:pStyle w:val="5"/>
              <w:spacing w:line="32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Merge w:val="continue"/>
            <w:vAlign w:val="center"/>
          </w:tcPr>
          <w:p>
            <w:pPr>
              <w:pStyle w:val="5"/>
              <w:spacing w:line="320" w:lineRule="exact"/>
              <w:jc w:val="center"/>
              <w:rPr>
                <w:rFonts w:hint="eastAsia" w:ascii="仿宋_GB2312" w:hAnsi="仿宋_GB2312" w:eastAsia="仿宋_GB2312" w:cs="仿宋_GB2312"/>
                <w:sz w:val="28"/>
                <w:szCs w:val="28"/>
              </w:rPr>
            </w:pPr>
          </w:p>
        </w:tc>
        <w:tc>
          <w:tcPr>
            <w:tcW w:w="1384"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14:30</w:t>
            </w:r>
          </w:p>
        </w:tc>
        <w:tc>
          <w:tcPr>
            <w:tcW w:w="32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男、女混双决赛前三名</w:t>
            </w:r>
          </w:p>
        </w:tc>
        <w:tc>
          <w:tcPr>
            <w:tcW w:w="1440" w:type="dxa"/>
            <w:vAlign w:val="top"/>
          </w:tcPr>
          <w:p>
            <w:pPr>
              <w:pStyle w:val="5"/>
              <w:spacing w:line="32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Merge w:val="continue"/>
            <w:vAlign w:val="center"/>
          </w:tcPr>
          <w:p>
            <w:pPr>
              <w:pStyle w:val="5"/>
              <w:spacing w:line="320" w:lineRule="exact"/>
              <w:jc w:val="center"/>
              <w:rPr>
                <w:rFonts w:hint="eastAsia" w:ascii="仿宋_GB2312" w:hAnsi="仿宋_GB2312" w:eastAsia="仿宋_GB2312" w:cs="仿宋_GB2312"/>
                <w:sz w:val="28"/>
                <w:szCs w:val="28"/>
              </w:rPr>
            </w:pPr>
          </w:p>
        </w:tc>
        <w:tc>
          <w:tcPr>
            <w:tcW w:w="1384"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15:30</w:t>
            </w:r>
          </w:p>
        </w:tc>
        <w:tc>
          <w:tcPr>
            <w:tcW w:w="3240" w:type="dxa"/>
            <w:vAlign w:val="top"/>
          </w:tcPr>
          <w:p>
            <w:pPr>
              <w:pStyle w:val="5"/>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颁奖</w:t>
            </w:r>
          </w:p>
        </w:tc>
        <w:tc>
          <w:tcPr>
            <w:tcW w:w="1440" w:type="dxa"/>
            <w:vAlign w:val="top"/>
          </w:tcPr>
          <w:p>
            <w:pPr>
              <w:pStyle w:val="5"/>
              <w:spacing w:line="320" w:lineRule="exact"/>
              <w:rPr>
                <w:rFonts w:ascii="仿宋_GB2312" w:hAnsi="仿宋_GB2312" w:eastAsia="仿宋_GB2312" w:cs="仿宋_GB2312"/>
                <w:sz w:val="28"/>
                <w:szCs w:val="28"/>
              </w:rPr>
            </w:pPr>
          </w:p>
        </w:tc>
      </w:tr>
    </w:tbl>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lang w:val="en-US"/>
        </w:rPr>
        <w:t xml:space="preserve">    </w:t>
      </w:r>
      <w:r>
        <w:rPr>
          <w:rFonts w:hint="eastAsia" w:ascii="黑体" w:hAnsi="黑体" w:eastAsia="黑体" w:cs="黑体"/>
          <w:sz w:val="32"/>
          <w:szCs w:val="32"/>
        </w:rPr>
        <w:t>七、竞赛办法</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本次比赛参赛选手每人各打</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局，比赛不开犯规线，不交换、不轮换球道。</w:t>
      </w:r>
    </w:p>
    <w:p>
      <w:pPr>
        <w:pStyle w:val="5"/>
        <w:spacing w:line="560" w:lineRule="exact"/>
        <w:ind w:firstLine="643" w:firstLineChars="200"/>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（一）预赛：</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1、团体：每单位由</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男</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ja-JP" w:eastAsia="ja-JP"/>
        </w:rPr>
        <w:t>女共</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人为一个团体，每人</w:t>
      </w:r>
      <w:r>
        <w:rPr>
          <w:rFonts w:ascii="仿宋_GB2312" w:hAnsi="仿宋_GB2312" w:eastAsia="仿宋_GB2312" w:cs="仿宋_GB2312"/>
          <w:sz w:val="32"/>
          <w:szCs w:val="32"/>
        </w:rPr>
        <w:t>3</w:t>
      </w:r>
      <w:r>
        <w:rPr>
          <w:rFonts w:hint="eastAsia" w:ascii="仿宋_GB2312" w:hAnsi="仿宋_GB2312" w:eastAsia="仿宋_GB2312" w:cs="仿宋_GB2312"/>
          <w:sz w:val="32"/>
          <w:szCs w:val="32"/>
          <w:lang w:val="ja-JP" w:eastAsia="ja-JP"/>
        </w:rPr>
        <w:t>局分数相加，</w:t>
      </w:r>
      <w:r>
        <w:rPr>
          <w:rFonts w:ascii="仿宋_GB2312" w:hAnsi="仿宋_GB2312" w:eastAsia="仿宋_GB2312" w:cs="仿宋_GB2312"/>
          <w:sz w:val="32"/>
          <w:szCs w:val="32"/>
        </w:rPr>
        <w:t>5</w:t>
      </w:r>
      <w:r>
        <w:rPr>
          <w:rFonts w:hint="eastAsia" w:ascii="仿宋_GB2312" w:hAnsi="仿宋_GB2312" w:eastAsia="仿宋_GB2312" w:cs="仿宋_GB2312"/>
          <w:sz w:val="32"/>
          <w:szCs w:val="32"/>
          <w:lang w:val="zh-TW" w:eastAsia="zh-TW"/>
        </w:rPr>
        <w:t>人共</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局总分即为该单位团体分数。</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2、男子双人：取团体中男子</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人各</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局分数最高者相加即为男子双人分数。</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3、男、女混双：取团体中一名男子</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局总分最高分者和女子</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局总分相加即为混双分数。</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4、男、女单人：参赛选手个人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局分数相加即为该选手总分。</w:t>
      </w:r>
    </w:p>
    <w:p>
      <w:pPr>
        <w:pStyle w:val="5"/>
        <w:spacing w:line="560" w:lineRule="exact"/>
        <w:rPr>
          <w:rFonts w:hint="eastAsia" w:ascii="楷体_GB2312" w:hAnsi="仿宋_GB2312" w:eastAsia="楷体_GB2312" w:cs="仿宋_GB2312"/>
          <w:sz w:val="32"/>
          <w:szCs w:val="32"/>
        </w:rPr>
      </w:pPr>
      <w:r>
        <w:rPr>
          <w:rFonts w:ascii="仿宋_GB2312" w:hAnsi="仿宋_GB2312" w:eastAsia="仿宋_GB2312" w:cs="仿宋_GB2312"/>
          <w:sz w:val="32"/>
          <w:szCs w:val="32"/>
          <w:lang w:val="en-US"/>
        </w:rPr>
        <w:t xml:space="preserve">    </w:t>
      </w:r>
      <w:r>
        <w:rPr>
          <w:rFonts w:hint="eastAsia" w:ascii="楷体_GB2312" w:hAnsi="仿宋_GB2312" w:eastAsia="楷体_GB2312" w:cs="仿宋_GB2312"/>
          <w:b/>
          <w:bCs/>
          <w:sz w:val="32"/>
          <w:szCs w:val="32"/>
        </w:rPr>
        <w:t>（二）决赛：</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预赛总分前十名各团体、男子双人、男女混双、男女个人选手参加决赛，每人各打</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局，比赛不开犯规线，不交换、不轮换球道；计分方法与预赛相同。</w:t>
      </w:r>
    </w:p>
    <w:p>
      <w:pPr>
        <w:pStyle w:val="5"/>
        <w:spacing w:line="560" w:lineRule="exact"/>
        <w:ind w:firstLine="643" w:firstLineChars="200"/>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（三）梯级挑战赛（网络电视录播）：</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决赛总分前三名的男女单人、男子双人、男女混双参加梯级挑战赛。</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1、男子、女子个人：决赛男、女个人总分第三名选手挑战男、女个人总分第二名选手，两人各打一局，分数高者以第二名身份继续向男、女个人总分第一名选手挑战，以一局分数高者为最后冠军。</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2、决赛男子双人和男女混双总分第三名挑战决赛总分第二名，均采用贝壳式打法，两人合打一局，分数高者以第二名身份继续同样比赛方式向决赛总分第一名的组合发起挑战，以合打一局的分数高者为最后冠军。</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3、贝克式打法指本组参赛选手按照每人各打一格的投球顺序完成一局比赛，挑战赛前参赛选手需提前决定投球顺序，比赛期间不允许更换投球顺序。</w:t>
      </w:r>
    </w:p>
    <w:p>
      <w:pPr>
        <w:pStyle w:val="5"/>
        <w:spacing w:line="560" w:lineRule="exact"/>
        <w:rPr>
          <w:rFonts w:hint="eastAsia" w:ascii="楷体_GB2312" w:hAnsi="仿宋_GB2312" w:eastAsia="楷体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楷体_GB2312" w:hAnsi="仿宋_GB2312" w:eastAsia="楷体_GB2312" w:cs="仿宋_GB2312"/>
          <w:b/>
          <w:bCs/>
          <w:sz w:val="32"/>
          <w:szCs w:val="32"/>
        </w:rPr>
        <w:t>（四）同分裁决</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1、男女个人赛、男子双人赛、男女混双挑战赛分数相同需要区分名次时，采用突然死亡法，即单方或多方按照投球顺序进行</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次投球，投出全中的获得比赛胜利，同为全中或者同为不全中则按照投球顺序继续投球，直至分出胜负。</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2、预赛、决赛需要区分名次时，采用高低分差小者列前。</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黑体" w:hAnsi="黑体" w:eastAsia="黑体" w:cs="黑体"/>
          <w:sz w:val="32"/>
          <w:szCs w:val="32"/>
        </w:rPr>
        <w:t>八、规则、裁判员及仲裁</w:t>
      </w:r>
    </w:p>
    <w:p>
      <w:pPr>
        <w:pStyle w:val="5"/>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比赛采用</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年中国保龄球协会审定的</w:t>
      </w:r>
      <w:r>
        <w:rPr>
          <w:rFonts w:ascii="仿宋_GB2312" w:hAnsi="仿宋_GB2312" w:eastAsia="仿宋_GB2312" w:cs="仿宋_GB2312"/>
          <w:sz w:val="32"/>
          <w:szCs w:val="32"/>
        </w:rPr>
        <w:t>FIQ-WTBA</w:t>
      </w:r>
      <w:r>
        <w:rPr>
          <w:rFonts w:hint="eastAsia" w:ascii="仿宋_GB2312" w:hAnsi="仿宋_GB2312" w:eastAsia="仿宋_GB2312" w:cs="仿宋_GB2312"/>
          <w:sz w:val="32"/>
          <w:szCs w:val="32"/>
        </w:rPr>
        <w:t>竞赛规则。由三人组成技术委员会主持比赛，由三人组成仲裁委员会依据</w:t>
      </w:r>
      <w:r>
        <w:rPr>
          <w:rFonts w:ascii="仿宋_GB2312" w:hAnsi="仿宋_GB2312" w:eastAsia="仿宋_GB2312" w:cs="仿宋_GB2312"/>
          <w:sz w:val="32"/>
          <w:szCs w:val="32"/>
        </w:rPr>
        <w:t>FIQ-WTBA</w:t>
      </w:r>
      <w:r>
        <w:rPr>
          <w:rFonts w:hint="eastAsia" w:ascii="仿宋_GB2312" w:hAnsi="仿宋_GB2312" w:eastAsia="仿宋_GB2312" w:cs="仿宋_GB2312"/>
          <w:sz w:val="32"/>
          <w:szCs w:val="32"/>
        </w:rPr>
        <w:t>相关规定执行仲裁职责。裁判及仲裁人选另行通知。</w:t>
      </w:r>
    </w:p>
    <w:p>
      <w:pPr>
        <w:pStyle w:val="5"/>
        <w:spacing w:line="560" w:lineRule="exact"/>
        <w:ind w:firstLine="645"/>
        <w:rPr>
          <w:rFonts w:hint="eastAsia" w:ascii="黑体" w:hAnsi="仿宋_GB2312" w:eastAsia="黑体" w:cs="仿宋_GB2312"/>
          <w:sz w:val="32"/>
          <w:szCs w:val="32"/>
        </w:rPr>
      </w:pPr>
      <w:r>
        <w:rPr>
          <w:rFonts w:hint="eastAsia" w:ascii="黑体" w:hAnsi="仿宋_GB2312" w:eastAsia="黑体" w:cs="仿宋_GB2312"/>
          <w:sz w:val="32"/>
          <w:szCs w:val="32"/>
        </w:rPr>
        <w:t>九、注意事项</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参赛选手可自带符合规则的比赛用球和鞋子；比赛赛区内严禁吸烟。</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黑体" w:hAnsi="黑体" w:eastAsia="黑体" w:cs="黑体"/>
          <w:sz w:val="32"/>
          <w:szCs w:val="32"/>
        </w:rPr>
        <w:t>十、录取名次及奖励</w:t>
      </w:r>
    </w:p>
    <w:p>
      <w:pPr>
        <w:pStyle w:val="5"/>
        <w:spacing w:line="560" w:lineRule="exact"/>
        <w:rPr>
          <w:rFonts w:hint="eastAsia" w:ascii="楷体_GB2312" w:hAnsi="仿宋_GB2312" w:eastAsia="楷体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楷体_GB2312" w:hAnsi="仿宋_GB2312" w:eastAsia="楷体_GB2312" w:cs="仿宋_GB2312"/>
          <w:b/>
          <w:bCs/>
          <w:sz w:val="32"/>
          <w:szCs w:val="32"/>
        </w:rPr>
        <w:t>（一）团体</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冠军：奖金</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奖杯一座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奖牌</w:t>
      </w:r>
      <w:r>
        <w:rPr>
          <w:rFonts w:ascii="仿宋_GB2312" w:hAnsi="仿宋_GB2312" w:eastAsia="仿宋_GB2312" w:cs="仿宋_GB2312"/>
          <w:sz w:val="32"/>
          <w:szCs w:val="32"/>
        </w:rPr>
        <w:t>5</w:t>
      </w:r>
      <w:r>
        <w:rPr>
          <w:rFonts w:hint="eastAsia" w:ascii="仿宋_GB2312" w:hAnsi="仿宋_GB2312" w:eastAsia="仿宋_GB2312" w:cs="仿宋_GB2312"/>
          <w:sz w:val="32"/>
          <w:szCs w:val="32"/>
          <w:lang w:val="ja-JP" w:eastAsia="ja-JP"/>
        </w:rPr>
        <w:t>枚</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亚军：奖金</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奖杯一座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奖牌</w:t>
      </w:r>
      <w:r>
        <w:rPr>
          <w:rFonts w:ascii="仿宋_GB2312" w:hAnsi="仿宋_GB2312" w:eastAsia="仿宋_GB2312" w:cs="仿宋_GB2312"/>
          <w:sz w:val="32"/>
          <w:szCs w:val="32"/>
        </w:rPr>
        <w:t>5</w:t>
      </w:r>
      <w:r>
        <w:rPr>
          <w:rFonts w:hint="eastAsia" w:ascii="仿宋_GB2312" w:hAnsi="仿宋_GB2312" w:eastAsia="仿宋_GB2312" w:cs="仿宋_GB2312"/>
          <w:sz w:val="32"/>
          <w:szCs w:val="32"/>
          <w:lang w:val="ja-JP" w:eastAsia="ja-JP"/>
        </w:rPr>
        <w:t>枚</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季军：奖金</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奖杯一座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奖牌</w:t>
      </w:r>
      <w:r>
        <w:rPr>
          <w:rFonts w:ascii="仿宋_GB2312" w:hAnsi="仿宋_GB2312" w:eastAsia="仿宋_GB2312" w:cs="仿宋_GB2312"/>
          <w:sz w:val="32"/>
          <w:szCs w:val="32"/>
        </w:rPr>
        <w:t>5</w:t>
      </w:r>
      <w:r>
        <w:rPr>
          <w:rFonts w:hint="eastAsia" w:ascii="仿宋_GB2312" w:hAnsi="仿宋_GB2312" w:eastAsia="仿宋_GB2312" w:cs="仿宋_GB2312"/>
          <w:sz w:val="32"/>
          <w:szCs w:val="32"/>
          <w:lang w:val="ja-JP" w:eastAsia="ja-JP"/>
        </w:rPr>
        <w:t>枚</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第四名至第十名：荣誉证书</w:t>
      </w:r>
    </w:p>
    <w:p>
      <w:pPr>
        <w:pStyle w:val="5"/>
        <w:spacing w:line="560" w:lineRule="exact"/>
        <w:rPr>
          <w:rFonts w:hint="eastAsia" w:ascii="楷体_GB2312" w:hAnsi="仿宋_GB2312" w:eastAsia="楷体_GB2312" w:cs="仿宋_GB2312"/>
          <w:b/>
          <w:bCs/>
          <w:sz w:val="32"/>
          <w:szCs w:val="32"/>
        </w:rPr>
      </w:pPr>
      <w:r>
        <w:rPr>
          <w:rFonts w:ascii="仿宋_GB2312" w:hAnsi="仿宋_GB2312" w:eastAsia="仿宋_GB2312" w:cs="仿宋_GB2312"/>
          <w:sz w:val="32"/>
          <w:szCs w:val="32"/>
          <w:lang w:val="en-US"/>
        </w:rPr>
        <w:t xml:space="preserve">    </w:t>
      </w:r>
      <w:r>
        <w:rPr>
          <w:rFonts w:hint="eastAsia" w:ascii="楷体_GB2312" w:hAnsi="仿宋_GB2312" w:eastAsia="楷体_GB2312" w:cs="仿宋_GB2312"/>
          <w:b/>
          <w:bCs/>
          <w:sz w:val="32"/>
          <w:szCs w:val="32"/>
        </w:rPr>
        <w:t>（二）男、女个人</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冠军：奖金</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奖杯一座</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亚军：奖金</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奖杯一座</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季军：奖金</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奖杯一座</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第四名至第六名：荣誉证书</w:t>
      </w:r>
    </w:p>
    <w:p>
      <w:pPr>
        <w:pStyle w:val="5"/>
        <w:spacing w:line="560" w:lineRule="exact"/>
        <w:rPr>
          <w:rFonts w:hint="eastAsia" w:ascii="楷体_GB2312" w:hAnsi="仿宋_GB2312" w:eastAsia="楷体_GB2312" w:cs="仿宋_GB2312"/>
          <w:sz w:val="32"/>
          <w:szCs w:val="32"/>
        </w:rPr>
      </w:pPr>
      <w:r>
        <w:rPr>
          <w:rFonts w:ascii="仿宋_GB2312" w:hAnsi="仿宋_GB2312" w:eastAsia="仿宋_GB2312" w:cs="仿宋_GB2312"/>
          <w:sz w:val="32"/>
          <w:szCs w:val="32"/>
          <w:lang w:val="en-US"/>
        </w:rPr>
        <w:t xml:space="preserve">    </w:t>
      </w:r>
      <w:r>
        <w:rPr>
          <w:rFonts w:hint="eastAsia" w:ascii="楷体_GB2312" w:hAnsi="仿宋_GB2312" w:eastAsia="楷体_GB2312" w:cs="仿宋_GB2312"/>
          <w:b/>
          <w:bCs/>
          <w:sz w:val="32"/>
          <w:szCs w:val="32"/>
        </w:rPr>
        <w:t>（三）男子双人及男女混双</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冠军：奖金</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荣誉证书</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亚军：奖金</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荣誉证书</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季军：奖金</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荣誉证书</w:t>
      </w:r>
    </w:p>
    <w:p>
      <w:pPr>
        <w:pStyle w:val="5"/>
        <w:spacing w:line="56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（四）设“体育道德风尚奖”。</w:t>
      </w:r>
      <w:r>
        <w:rPr>
          <w:rFonts w:hint="eastAsia" w:ascii="仿宋_GB2312" w:hAnsi="仿宋_GB2312" w:eastAsia="仿宋_GB2312" w:cs="仿宋_GB2312"/>
          <w:sz w:val="32"/>
          <w:szCs w:val="32"/>
        </w:rPr>
        <w:t>办法另定。</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lang w:val="en-US"/>
        </w:rPr>
        <w:t xml:space="preserve">    </w:t>
      </w:r>
      <w:r>
        <w:rPr>
          <w:rFonts w:hint="eastAsia" w:ascii="黑体" w:hAnsi="黑体" w:eastAsia="黑体" w:cs="黑体"/>
          <w:sz w:val="32"/>
          <w:szCs w:val="32"/>
        </w:rPr>
        <w:t>十一、报名、报到</w:t>
      </w:r>
    </w:p>
    <w:p>
      <w:pPr>
        <w:pStyle w:val="5"/>
        <w:spacing w:line="560" w:lineRule="exact"/>
        <w:rPr>
          <w:rFonts w:hint="eastAsia" w:ascii="楷体_GB2312" w:hAnsi="仿宋_GB2312" w:eastAsia="楷体_GB2312" w:cs="仿宋_GB2312"/>
          <w:sz w:val="32"/>
          <w:szCs w:val="32"/>
        </w:rPr>
      </w:pPr>
      <w:r>
        <w:rPr>
          <w:rFonts w:ascii="仿宋_GB2312" w:hAnsi="仿宋_GB2312" w:eastAsia="仿宋_GB2312" w:cs="仿宋_GB2312"/>
          <w:sz w:val="32"/>
          <w:szCs w:val="32"/>
          <w:lang w:val="en-US"/>
        </w:rPr>
        <w:t xml:space="preserve">    </w:t>
      </w:r>
      <w:r>
        <w:rPr>
          <w:rFonts w:hint="eastAsia" w:ascii="楷体_GB2312" w:hAnsi="仿宋_GB2312" w:eastAsia="楷体_GB2312" w:cs="仿宋_GB2312"/>
          <w:b/>
          <w:bCs/>
          <w:sz w:val="32"/>
          <w:szCs w:val="32"/>
        </w:rPr>
        <w:t>（一）报名</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1、参赛单位须报领队或教练员</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名（可允许外聘），参赛单位团体必须报满男子</w:t>
      </w:r>
      <w:r>
        <w:rPr>
          <w:rFonts w:ascii="仿宋_GB2312" w:hAnsi="仿宋_GB2312" w:eastAsia="仿宋_GB2312" w:cs="仿宋_GB2312"/>
          <w:sz w:val="32"/>
          <w:szCs w:val="32"/>
        </w:rPr>
        <w:t>4</w:t>
      </w:r>
      <w:r>
        <w:rPr>
          <w:rFonts w:hint="eastAsia" w:ascii="仿宋_GB2312" w:hAnsi="仿宋_GB2312" w:eastAsia="仿宋_GB2312" w:cs="仿宋_GB2312"/>
          <w:sz w:val="32"/>
          <w:szCs w:val="32"/>
          <w:lang w:val="ja-JP" w:eastAsia="ja-JP"/>
        </w:rPr>
        <w:t>人女子</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人，其他不限，所有比赛不允许非本单位职工参加。</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、各参赛单位提交报名表时须一并填写参赛选手身份证号码和本单位职工证明。</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、报名参赛选手年龄限制为</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周岁至</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周岁。</w:t>
      </w:r>
    </w:p>
    <w:p>
      <w:pPr>
        <w:pStyle w:val="5"/>
        <w:spacing w:line="560" w:lineRule="exact"/>
        <w:ind w:firstLine="645"/>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、获得梯级挑战赛资格的男子双人、男女混双选手在挑战赛前可更换1名队内的选手，但仍须符合上述全部报名要求。</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、比赛中出现弄虚作假等行为，将予以取消其参赛资格。</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、各参赛单位按竞赛规程要求，填写报名表，并加盖所属单位公章，于</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ascii="仿宋_GB2312" w:hAnsi="仿宋_GB2312" w:eastAsia="仿宋_GB2312" w:cs="仿宋_GB2312"/>
          <w:sz w:val="32"/>
          <w:szCs w:val="32"/>
          <w:lang w:val="en-US"/>
        </w:rPr>
        <w:t>1</w:t>
      </w:r>
      <w:r>
        <w:rPr>
          <w:rFonts w:hint="eastAsia" w:ascii="仿宋_GB2312" w:hAnsi="仿宋_GB2312" w:eastAsia="仿宋_GB2312" w:cs="仿宋_GB2312"/>
          <w:sz w:val="32"/>
          <w:szCs w:val="32"/>
        </w:rPr>
        <w:t>日前扫描并发送至指定报名邮箱（联系人：陈文雅，联系电话：</w:t>
      </w:r>
      <w:r>
        <w:rPr>
          <w:rFonts w:ascii="仿宋_GB2312" w:hAnsi="仿宋_GB2312" w:eastAsia="仿宋_GB2312" w:cs="仿宋_GB2312"/>
          <w:sz w:val="32"/>
          <w:szCs w:val="32"/>
        </w:rPr>
        <w:t>13736313688</w:t>
      </w:r>
      <w:r>
        <w:rPr>
          <w:rFonts w:hint="eastAsia" w:ascii="仿宋_GB2312" w:hAnsi="仿宋_GB2312" w:eastAsia="仿宋_GB2312" w:cs="仿宋_GB2312"/>
          <w:sz w:val="32"/>
          <w:szCs w:val="32"/>
        </w:rPr>
        <w:t>，邮箱：</w:t>
      </w:r>
      <w:r>
        <w:rPr>
          <w:rFonts w:ascii="仿宋_GB2312" w:hAnsi="仿宋_GB2312" w:eastAsia="仿宋_GB2312" w:cs="仿宋_GB2312"/>
          <w:sz w:val="32"/>
          <w:szCs w:val="32"/>
        </w:rPr>
        <w:t>149005416@qq.com</w:t>
      </w:r>
      <w:r>
        <w:rPr>
          <w:rFonts w:hint="eastAsia" w:ascii="仿宋_GB2312" w:hAnsi="仿宋_GB2312" w:eastAsia="仿宋_GB2312" w:cs="仿宋_GB2312"/>
          <w:sz w:val="32"/>
          <w:szCs w:val="32"/>
        </w:rPr>
        <w:t>），邮件名命名为“</w:t>
      </w:r>
      <w:r>
        <w:rPr>
          <w:rFonts w:ascii="仿宋_GB2312" w:hAnsi="仿宋_GB2312" w:eastAsia="仿宋_GB2312" w:cs="仿宋_GB2312"/>
          <w:sz w:val="32"/>
          <w:szCs w:val="32"/>
          <w:lang w:val="en-US"/>
        </w:rPr>
        <w:t>2015</w:t>
      </w:r>
      <w:r>
        <w:rPr>
          <w:rFonts w:hint="eastAsia" w:ascii="仿宋_GB2312" w:hAnsi="仿宋_GB2312" w:eastAsia="仿宋_GB2312" w:cs="仿宋_GB2312"/>
          <w:sz w:val="32"/>
          <w:szCs w:val="32"/>
          <w:lang w:val="en-US"/>
        </w:rPr>
        <w:t>年</w:t>
      </w:r>
      <w:r>
        <w:rPr>
          <w:rFonts w:hint="eastAsia" w:ascii="仿宋_GB2312" w:hAnsi="仿宋_GB2312" w:eastAsia="仿宋_GB2312" w:cs="仿宋_GB2312"/>
          <w:sz w:val="32"/>
          <w:szCs w:val="32"/>
        </w:rPr>
        <w:t>温州市保龄球大赛报名表”；限报60个队，额满为止，逾期报名无效。</w:t>
      </w:r>
    </w:p>
    <w:p>
      <w:pPr>
        <w:pStyle w:val="5"/>
        <w:spacing w:line="560" w:lineRule="exact"/>
        <w:ind w:firstLine="645"/>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（二）报到</w:t>
      </w:r>
    </w:p>
    <w:p>
      <w:pPr>
        <w:pStyle w:val="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bCs/>
          <w:sz w:val="32"/>
          <w:szCs w:val="32"/>
        </w:rPr>
        <w:t>1、</w:t>
      </w:r>
      <w:r>
        <w:rPr>
          <w:rFonts w:hint="eastAsia" w:ascii="仿宋_GB2312" w:hAnsi="宋体" w:eastAsia="仿宋_GB2312" w:cs="宋体"/>
          <w:color w:val="333333"/>
          <w:sz w:val="32"/>
          <w:szCs w:val="32"/>
        </w:rPr>
        <w:t>运动员报到时须交验本人身份证、县级以上医院健康体检证明和个人意外伤害保险单；</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2、各参赛单位领队或教练于</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ascii="仿宋_GB2312" w:hAnsi="仿宋_GB2312" w:eastAsia="仿宋_GB2312" w:cs="仿宋_GB2312"/>
          <w:sz w:val="32"/>
          <w:szCs w:val="32"/>
          <w:lang w:val="en-US"/>
        </w:rPr>
        <w:t>4</w:t>
      </w:r>
      <w:r>
        <w:rPr>
          <w:rFonts w:hint="eastAsia" w:ascii="仿宋_GB2312" w:hAnsi="仿宋_GB2312" w:eastAsia="仿宋_GB2312" w:cs="仿宋_GB2312"/>
          <w:sz w:val="32"/>
          <w:szCs w:val="32"/>
        </w:rPr>
        <w:t>日到指定地点报到（另行通知），参加领队技术会议，进行赛程及场次抽签，</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日开始比赛。根据报名情况，上述日程安排如有调整，将提前通知。</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黑体" w:hAnsi="黑体" w:eastAsia="黑体" w:cs="黑体"/>
          <w:sz w:val="32"/>
          <w:szCs w:val="32"/>
        </w:rPr>
        <w:t>十二、经费</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rPr>
        <w:t>运动队</w:t>
      </w:r>
      <w:r>
        <w:rPr>
          <w:rFonts w:hint="eastAsia" w:ascii="仿宋_GB2312" w:hAnsi="仿宋_GB2312" w:eastAsia="仿宋_GB2312" w:cs="仿宋_GB2312"/>
          <w:sz w:val="32"/>
          <w:szCs w:val="32"/>
        </w:rPr>
        <w:t>费用自理。</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hint="eastAsia" w:ascii="黑体" w:hAnsi="黑体" w:eastAsia="黑体" w:cs="黑体"/>
          <w:sz w:val="32"/>
          <w:szCs w:val="32"/>
        </w:rPr>
        <w:t>十三、备训说明</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、为配合本次比赛参赛选手的日常训练，承办单位“温州市佳鑫保龄球会所”将为每位正式报名参赛的选手提供</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局免费球局，凭报名名单，到球馆前台领取。</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、承办单位将为每个参赛单位选手提供免费保龄球技术专人指导教练，参赛单位选手如需要，请提前联系，以便球馆安排。</w:t>
      </w:r>
    </w:p>
    <w:p>
      <w:pPr>
        <w:pStyle w:val="5"/>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en-US"/>
        </w:rPr>
        <w:t xml:space="preserve"> </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、参赛单位选手如需自费训练，承办单位将为选手提供优惠充值，具体优惠办法请致电</w:t>
      </w:r>
      <w:r>
        <w:rPr>
          <w:rFonts w:ascii="仿宋_GB2312" w:hAnsi="仿宋_GB2312" w:eastAsia="仿宋_GB2312" w:cs="仿宋_GB2312"/>
          <w:sz w:val="32"/>
          <w:szCs w:val="32"/>
        </w:rPr>
        <w:t>13706638789</w:t>
      </w:r>
      <w:r>
        <w:rPr>
          <w:rFonts w:hint="eastAsia" w:ascii="仿宋_GB2312" w:hAnsi="仿宋_GB2312" w:eastAsia="仿宋_GB2312" w:cs="仿宋_GB2312"/>
          <w:sz w:val="32"/>
          <w:szCs w:val="32"/>
        </w:rPr>
        <w:t>白先生详询。</w:t>
      </w:r>
    </w:p>
    <w:p>
      <w:pPr>
        <w:pStyle w:val="5"/>
        <w:spacing w:line="560" w:lineRule="exact"/>
        <w:rPr>
          <w:rFonts w:ascii="黑体" w:hAnsi="黑体" w:eastAsia="黑体" w:cs="黑体"/>
          <w:sz w:val="32"/>
          <w:szCs w:val="32"/>
        </w:rPr>
      </w:pPr>
      <w:r>
        <w:rPr>
          <w:rFonts w:ascii="黑体" w:hAnsi="黑体" w:eastAsia="黑体" w:cs="黑体"/>
          <w:sz w:val="32"/>
          <w:szCs w:val="32"/>
        </w:rPr>
        <w:t xml:space="preserve">   </w:t>
      </w:r>
      <w:r>
        <w:rPr>
          <w:rFonts w:ascii="黑体" w:hAnsi="黑体" w:eastAsia="黑体" w:cs="黑体"/>
          <w:sz w:val="32"/>
          <w:szCs w:val="32"/>
          <w:lang w:val="en-US"/>
        </w:rPr>
        <w:t xml:space="preserve"> </w:t>
      </w:r>
      <w:r>
        <w:rPr>
          <w:rFonts w:hint="eastAsia" w:ascii="黑体" w:hAnsi="黑体" w:eastAsia="黑体" w:cs="黑体"/>
          <w:sz w:val="32"/>
          <w:szCs w:val="32"/>
        </w:rPr>
        <w:t>十四、未尽事宜另行通知。</w:t>
      </w:r>
    </w:p>
    <w:p>
      <w:pPr>
        <w:pStyle w:val="5"/>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十五、本规程解释权属赛事组委会</w:t>
      </w:r>
    </w:p>
    <w:p>
      <w:pPr>
        <w:tabs>
          <w:tab w:val="left" w:pos="525"/>
        </w:tabs>
        <w:spacing w:line="480" w:lineRule="exact"/>
        <w:jc w:val="center"/>
        <w:rPr>
          <w:rFonts w:hint="eastAsia" w:ascii="方正小标宋简体" w:hAnsi="仿宋" w:eastAsia="方正小标宋简体"/>
          <w:sz w:val="44"/>
          <w:szCs w:val="44"/>
        </w:rPr>
      </w:pPr>
    </w:p>
    <w:p>
      <w:pPr>
        <w:tabs>
          <w:tab w:val="left" w:pos="525"/>
        </w:tabs>
        <w:spacing w:line="480" w:lineRule="exact"/>
        <w:jc w:val="center"/>
        <w:rPr>
          <w:rFonts w:hint="eastAsia" w:ascii="方正小标宋简体" w:hAnsi="仿宋" w:eastAsia="方正小标宋简体"/>
          <w:sz w:val="44"/>
          <w:szCs w:val="44"/>
        </w:rPr>
      </w:pPr>
    </w:p>
    <w:p>
      <w:pPr>
        <w:tabs>
          <w:tab w:val="left" w:pos="525"/>
        </w:tabs>
        <w:spacing w:line="480" w:lineRule="exact"/>
        <w:jc w:val="center"/>
        <w:rPr>
          <w:rFonts w:hint="eastAsia" w:ascii="方正小标宋简体" w:hAnsi="仿宋" w:eastAsia="方正小标宋简体"/>
          <w:sz w:val="44"/>
          <w:szCs w:val="44"/>
        </w:rPr>
      </w:pPr>
    </w:p>
    <w:p>
      <w:pPr>
        <w:tabs>
          <w:tab w:val="left" w:pos="525"/>
        </w:tabs>
        <w:spacing w:line="480" w:lineRule="exact"/>
        <w:jc w:val="center"/>
        <w:rPr>
          <w:rFonts w:hint="eastAsia" w:ascii="方正小标宋简体" w:hAnsi="仿宋" w:eastAsia="方正小标宋简体"/>
          <w:sz w:val="44"/>
          <w:szCs w:val="44"/>
        </w:rPr>
      </w:pPr>
    </w:p>
    <w:p>
      <w:pPr>
        <w:tabs>
          <w:tab w:val="left" w:pos="525"/>
        </w:tabs>
        <w:spacing w:line="480" w:lineRule="exact"/>
        <w:jc w:val="center"/>
        <w:rPr>
          <w:rFonts w:hint="eastAsia" w:ascii="方正小标宋简体" w:hAnsi="仿宋" w:eastAsia="方正小标宋简体"/>
          <w:sz w:val="44"/>
          <w:szCs w:val="44"/>
        </w:rPr>
      </w:pPr>
    </w:p>
    <w:p>
      <w:pPr>
        <w:tabs>
          <w:tab w:val="left" w:pos="525"/>
        </w:tabs>
        <w:spacing w:line="480" w:lineRule="exact"/>
        <w:jc w:val="center"/>
        <w:rPr>
          <w:rFonts w:hint="eastAsia" w:ascii="方正小标宋简体" w:hAnsi="仿宋" w:eastAsia="方正小标宋简体"/>
          <w:sz w:val="44"/>
          <w:szCs w:val="44"/>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Arial Unicode MS">
    <w:panose1 w:val="020B0604020202020204"/>
    <w:charset w:val="86"/>
    <w:family w:val="moder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0B0FC4"/>
    <w:rsid w:val="4C0B0F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jc w:val="both"/>
    </w:pPr>
    <w:rPr>
      <w:rFonts w:ascii="仿宋_GB2312" w:hAnsi="宋体" w:eastAsia="仿宋_GB2312"/>
      <w:kern w:val="2"/>
      <w:sz w:val="30"/>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snapToGrid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5">
    <w:name w:val="正文1"/>
    <w:uiPriority w:val="0"/>
    <w:rPr>
      <w:rFonts w:ascii="Arial Unicode MS" w:hAnsi="Arial Unicode MS" w:eastAsia="Times New Roman"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2015-12-04T07:22:00Z</dcterms:created>
  <dc:creator>66WZ-1</dc:creator>
  <cp:lastModifiedBy>66WZ-1</cp:lastModifiedBy>
  <dcterms:modified xsi:type="dcterms:W3CDTF">2015-12-04T07:23:08Z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